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КЪЭБЭРДЕЙ-БАЛЪКЪЭР РЕСПУБЛИКЭМ И АРУАН МУНИЦИПАЛЬНЭ КУЕЙМ И Щ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ЫП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Э АДМИНИСТРАЦЭ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КЪАБАРТЫ-МАЛКЪАР РЕСПУБЛИКАНЫ УРВАН МУНИЦИПАЛЬНЫЙ РАЙОНУНУ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ЖЕР-ЖЕРЛИ АДМИНИСТРАЦИЯСЫ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КАЗЕННОЕ УЧРЕЖДЕНИЕ «МЕСТНАЯ АДМИНИСТРАЦИЯ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 КБР»</w:t>
      </w:r>
    </w:p>
    <w:p w:rsidR="003414FA" w:rsidRDefault="003414FA" w:rsidP="003414FA">
      <w:pPr>
        <w:pStyle w:val="2"/>
        <w:jc w:val="both"/>
        <w:rPr>
          <w:b/>
        </w:rPr>
      </w:pPr>
    </w:p>
    <w:p w:rsidR="003414FA" w:rsidRDefault="003414FA" w:rsidP="003414FA">
      <w:pPr>
        <w:pStyle w:val="2"/>
        <w:spacing w:line="360" w:lineRule="auto"/>
        <w:jc w:val="both"/>
      </w:pPr>
      <w:r>
        <w:rPr>
          <w:b/>
        </w:rPr>
        <w:t xml:space="preserve">                                   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е н э          №__391</w:t>
      </w:r>
    </w:p>
    <w:p w:rsidR="003414FA" w:rsidRDefault="003414FA" w:rsidP="003414FA">
      <w:pPr>
        <w:pStyle w:val="2"/>
        <w:spacing w:line="360" w:lineRule="auto"/>
        <w:jc w:val="both"/>
      </w:pPr>
      <w:r>
        <w:t xml:space="preserve">                                    Б е г и м </w:t>
      </w:r>
      <w:r>
        <w:tab/>
      </w:r>
      <w:r>
        <w:tab/>
        <w:t xml:space="preserve">          №__391</w:t>
      </w:r>
    </w:p>
    <w:p w:rsidR="003414FA" w:rsidRDefault="003414FA" w:rsidP="003414FA">
      <w:pPr>
        <w:pStyle w:val="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П о с </w:t>
      </w:r>
      <w:proofErr w:type="gramStart"/>
      <w:r>
        <w:rPr>
          <w:b w:val="0"/>
        </w:rPr>
        <w:t>т</w:t>
      </w:r>
      <w:proofErr w:type="gramEnd"/>
      <w:r>
        <w:rPr>
          <w:b w:val="0"/>
        </w:rPr>
        <w:t xml:space="preserve"> а н о в л е н и е       №__391</w:t>
      </w:r>
    </w:p>
    <w:p w:rsidR="003414FA" w:rsidRDefault="003414FA" w:rsidP="003414F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« 07</w:t>
      </w:r>
      <w:proofErr w:type="gramEnd"/>
      <w:r>
        <w:rPr>
          <w:rFonts w:ascii="Times New Roman" w:hAnsi="Times New Roman" w:cs="Times New Roman"/>
          <w:u w:val="single"/>
        </w:rPr>
        <w:t xml:space="preserve"> » апреля   2020г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г. Нарткала</w:t>
      </w:r>
    </w:p>
    <w:p w:rsidR="003414FA" w:rsidRDefault="003414FA" w:rsidP="003414FA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 xml:space="preserve">«О закреплении образовательных учреждений, реализующих программы </w:t>
      </w:r>
      <w:proofErr w:type="gramStart"/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дошкольного  образования</w:t>
      </w:r>
      <w:proofErr w:type="gramEnd"/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 xml:space="preserve"> за конкретными территориями Урванского муниципального района КБР на 2020-2021</w:t>
      </w:r>
      <w:r w:rsidR="00BA1854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 xml:space="preserve"> учебный год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»</w:t>
      </w:r>
    </w:p>
    <w:bookmarkEnd w:id="0"/>
    <w:p w:rsidR="003414FA" w:rsidRDefault="003414FA" w:rsidP="003414FA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ст. 9,63 Федерального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29.12.2012 № 273-ФЗ </w:t>
      </w:r>
      <w:r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от 08.04.2014 N 293 (ред. от 21.01.2019) «Об утверждении Порядка приема на обучение по образовательным программам дошкольного образования»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соблюдения конституционных прав граждан на получение общедоступного </w:t>
      </w:r>
      <w:r>
        <w:rPr>
          <w:rFonts w:ascii="Times New Roman" w:hAnsi="Times New Roman" w:cs="Times New Roman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 местная администрация Урванского муниципального района КБР</w:t>
      </w:r>
    </w:p>
    <w:p w:rsidR="003414FA" w:rsidRDefault="003414FA" w:rsidP="003414FA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414FA" w:rsidRDefault="003414FA" w:rsidP="003414FA">
      <w:pPr>
        <w:spacing w:after="0" w:line="240" w:lineRule="auto"/>
        <w:jc w:val="center"/>
        <w:textAlignment w:val="baseline"/>
        <w:outlineLvl w:val="0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ПОСТАНОВЛЯЕТ: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1.Закрепить за образовательными учреждениями Урванского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района, реализующими программы дошкольного образования, указанные территории (Приложение №1).</w:t>
      </w:r>
    </w:p>
    <w:p w:rsidR="003414FA" w:rsidRDefault="003414FA" w:rsidP="003414FA">
      <w:pPr>
        <w:widowControl w:val="0"/>
        <w:tabs>
          <w:tab w:val="left" w:pos="1081"/>
          <w:tab w:val="left" w:pos="11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Признать утратившим силу Постановление местной администрации Урванского муниципального района от 14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февраля  2019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№ 49  «</w:t>
      </w:r>
      <w:r>
        <w:rPr>
          <w:rFonts w:ascii="Times New Roman" w:hAnsi="Times New Roman" w:cs="Times New Roman"/>
          <w:sz w:val="26"/>
          <w:szCs w:val="26"/>
        </w:rPr>
        <w:t>О закреплении дошкольных образовательных учреждений и дошкольных структурных подразделений общеобразовательных учреждений за конкретными территориями Урванского муниципального района КБР».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414FA" w:rsidRDefault="003414FA" w:rsidP="003414FA">
      <w:pPr>
        <w:widowControl w:val="0"/>
        <w:tabs>
          <w:tab w:val="left" w:pos="11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3.Управлению образования Урванского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О.Х.Жерештиеву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поручить руководителям подведомственных общеобразовательных учреждений,</w:t>
      </w:r>
      <w:r>
        <w:rPr>
          <w:rFonts w:ascii="Times New Roman" w:hAnsi="Times New Roman" w:cs="Times New Roman"/>
          <w:sz w:val="26"/>
          <w:szCs w:val="26"/>
        </w:rPr>
        <w:t xml:space="preserve"> реализующих программы дошкольного образования: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1.Осуществлять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 детей, подлежащих обучению по образовательным программам дошкольного образования, проживающих на закрепленной территории. 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2.Обеспечить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 граждан, проживающих на закрепленной за учреждением территории и имеющих право на получение бесплатного дошкольного образования в соответствии с действующим законодательством и санитарными нормами и правилами.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Опубликовать настоящее Постановление в средствах массовой информации и разместить на официальных сайтах местной администрации Урванского муниципального района и Управления образования местной администрации Урванского муниципального района КБР.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5. Настоящее Постановление вступает в силу со дня его официального опубликования. 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Контроль за исполнением постановления возложить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заместителя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Главы местной администрации Урванского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Ф.М.Аталикову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Главы  местной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администрации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Урванского муниципального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КБР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В.Х.Ажиев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    </w:t>
      </w: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3414FA" w:rsidRDefault="003414FA" w:rsidP="003414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Урванского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Кабардино-Балкарской Республики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апреля 2020 г. № 391 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общеобразовательных учреждений, 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реализующих программы </w:t>
      </w:r>
      <w:r>
        <w:rPr>
          <w:rFonts w:ascii="Times New Roman" w:eastAsia="Courier New" w:hAnsi="Times New Roman" w:cs="Times New Roman"/>
          <w:b/>
          <w:color w:val="000000"/>
          <w:sz w:val="25"/>
          <w:szCs w:val="25"/>
        </w:rPr>
        <w:t xml:space="preserve">дошкольного 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образования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конкретными территориями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Урванского муниципального района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7514"/>
      </w:tblGrid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Границы микрорайонов ОУ</w:t>
            </w:r>
          </w:p>
        </w:tc>
      </w:tr>
      <w:tr w:rsidR="003414FA" w:rsidTr="003414FA">
        <w:trPr>
          <w:trHeight w:val="2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№1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 288-364 (чётная сторона); 229-367 (нечётная сторона)</w:t>
            </w:r>
          </w:p>
        </w:tc>
      </w:tr>
      <w:tr w:rsidR="003414FA" w:rsidTr="003414FA">
        <w:trPr>
          <w:trHeight w:val="1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247</w:t>
            </w:r>
          </w:p>
        </w:tc>
      </w:tr>
      <w:tr w:rsidR="003414FA" w:rsidTr="003414FA">
        <w:trPr>
          <w:trHeight w:val="1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Абхазская с 105 до конца нечётная сторона;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106 до конца чётная сторона</w:t>
            </w:r>
          </w:p>
        </w:tc>
      </w:tr>
      <w:tr w:rsidR="003414FA" w:rsidTr="003414FA">
        <w:trPr>
          <w:trHeight w:val="9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105 до конца нечётная сторона;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106 до конца чётная сторона</w:t>
            </w:r>
          </w:p>
        </w:tc>
      </w:tr>
      <w:tr w:rsidR="003414FA" w:rsidTr="003414FA">
        <w:trPr>
          <w:trHeight w:val="5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№2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59, 79,71,61,63,39а,39,76 (многоквартирные дома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;</w:t>
            </w:r>
            <w:proofErr w:type="gramEnd"/>
          </w:p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33-87(нечётная);52-130 (чётная).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Октябрьская  43(многоквартирный дом); частные дома.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Мичурина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  24-115 (четная и нечетная)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Ахметова 18-84 (чётная);37-95 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;5-91(нечётная)18-114(чётная)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№3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1035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350"/>
            </w:tblGrid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с.п.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Морзох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Шевченко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Ахметова 1-29( нечётная сторона);2-16 (чётная сторона)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Халишхова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Терешковой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Пушкина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Чапаева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Северная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Черкесская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Фадеева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Шогенцукова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Орджоникидзе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Колхозная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Куашева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9-й проезд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Фрунзе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Гукепшева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Хасанова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Гагарина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 xml:space="preserve">Улица </w:t>
                  </w:r>
                  <w:proofErr w:type="spellStart"/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Шевлокова</w:t>
                  </w:r>
                  <w:proofErr w:type="spellEnd"/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Осипенко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Ломоносова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Космодемьянская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Балкарская</w:t>
                  </w:r>
                </w:p>
              </w:tc>
            </w:tr>
          </w:tbl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4FA" w:rsidTr="003414FA">
        <w:trPr>
          <w:trHeight w:val="2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МКДОУ №4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23(многоквартирный дом);частные дома.</w:t>
            </w:r>
          </w:p>
        </w:tc>
      </w:tr>
      <w:tr w:rsidR="003414FA" w:rsidTr="003414FA">
        <w:trPr>
          <w:trHeight w:val="3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104-158(чётная);65-149(нечётная).</w:t>
            </w:r>
          </w:p>
        </w:tc>
      </w:tr>
      <w:tr w:rsidR="003414FA" w:rsidTr="003414FA">
        <w:trPr>
          <w:trHeight w:val="2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Садовая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 1-47(нечётная).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переулок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 37-107(нечётная);2-88(чётная).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57,57а,57б (многоквартирные дома);5-53(нечётная).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Первомайская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(чётная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№5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Кабардинская, д.117-137 (нечетная сторона); д.78-90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Ватутина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56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д.5-17Б (нечетная сторона); д.2-14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Дзержинского, д.49-129 (нечетная сторона); д.20-72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Красная, д.93-173 (нечетная сторона); д.116-194 (четная сторона)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Чкалова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Масаева</w:t>
            </w:r>
            <w:proofErr w:type="spellEnd"/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Бозиева</w:t>
            </w:r>
            <w:proofErr w:type="spellEnd"/>
          </w:p>
        </w:tc>
      </w:tr>
      <w:tr w:rsidR="003414FA" w:rsidTr="003414FA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МКОУ СОШ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№ 2 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д.109-185 (нечетная сторона); д.90-162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д.91-159 (нечетная сторона); д.132-190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Балкизова</w:t>
            </w:r>
            <w:proofErr w:type="spellEnd"/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Темиржанова</w:t>
            </w:r>
            <w:proofErr w:type="spellEnd"/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Грузинская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Чехова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д.1-63 (нечетная сторона); д.2-102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д.2-102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д.2-38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Ореховая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Абхазская, 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Победы, 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Яхагоева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д.1-25 (нечетная сторона); д.2-24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Иванова, д.1-27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дошкольные отделения «Аленушка» и «Детство»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МКОУ СОШ № 3 г. 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7-85 (нечётная сторона) , 2-54 (чётная сторона) 48, 48 А, 50,50А,52(многоквартирные  дома)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2-52(четная сторона), 1-49(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5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 74-222(четная сторона); 131-309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b/>
                <w:bCs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Репина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b/>
                <w:bCs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Советская 164-220 (чётная сторона),187-245 (нечётная сторона)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16-28 чётная сторона; 23-41 нечётная сторона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11-79(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9"/>
              <w:ind w:left="14"/>
              <w:rPr>
                <w:rFonts w:ascii="Times New Roman" w:eastAsia="Courier New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Маяковского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Ленина 161-175 (нечётная сторона);192-200( чётная сторона).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38А-50 (чётная сторона);  д.19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Кабардинская 149а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Дружбы  2-58(чётная сторона), 3-57(нечётная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Комарова  2-22(чётная сторона),1-17(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Красноармейская  2-44(чётная сторона),5-41(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Р. Люксембург  2-58( чётная сторона); 1-55(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Красная   196-286(чётная сторона);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175-227(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 Тельмана д.2,4,6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Улица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 Ленина 161-175(нечётная сторона);192-200( 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Матросова 2-36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пер. Узкий   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28-104 (чётная сторона);27-103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Иванова 28-78(чётная сторона); 29-77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Южная 28-104 (чётная сторона); 27-103(нечётная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Абхазская 28-104 (чётная сторона);27-103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50 лет Победы 27-75 (нечётная сторона); 28-78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Яхагоева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26-78 (чётная сторона); 27-77 нечётная сторона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МКОУ СОШ №4 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Осетинская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Горького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Лермонтова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Кандохова160-292 ( чётная сторона), 151-189 нечётная сторона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Щорса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Коммунальная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Грибоедова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Свободы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Крылова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Пачева</w:t>
            </w:r>
            <w:proofErr w:type="spellEnd"/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Хавпачева</w:t>
            </w:r>
            <w:proofErr w:type="spellEnd"/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Заречная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НКЗ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 17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Ленина1-31(нечётная сторона);2-50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Комсомольская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Терская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Дербентская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Красная 2-16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Пролетарская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Кирова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Кабардинская 3-41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Калинина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Громова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Свердлова 51-111 (нечётная сторона),42-90 (чётная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МКОУ СОШ №6 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1, 3, 5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54-102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Кошевого 5, 7, 11, 13, 17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83, 85, 87, 87а, 89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Нижний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Псыкод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Псынабо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МОУ СОШ с.п.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Шитхала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МКОУ СОШ №1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МКОУСОШ № 1 с.п. </w:t>
            </w:r>
            <w:proofErr w:type="spellStart"/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Урвань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1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МКОУ СОШ № 1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с.п. Старый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нечётной стороны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ул.Лермонтова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нижняя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часть до конца села до улицы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Хапова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 улицам: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Куашева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Ленина, Кирова, Октябрьская,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 Школьная,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Свердлова,Советская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Ватутина, Пушкина, Калмыкова,  Горького,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Хапова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МКОУ СОШ № 2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с.п. Старый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четной стороны ул. Лермонтова верхняя часть села до ул. А. Иванова  по улицам: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Куашева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 Ленина,  Кирова, Октябрьская, 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Х. Иванова,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, Почтовая.</w:t>
            </w:r>
          </w:p>
        </w:tc>
      </w:tr>
    </w:tbl>
    <w:p w:rsidR="003414FA" w:rsidRDefault="003414FA" w:rsidP="003414FA">
      <w:pPr>
        <w:rPr>
          <w:rFonts w:ascii="Times New Roman" w:hAnsi="Times New Roman" w:cs="Times New Roman"/>
        </w:rPr>
      </w:pPr>
    </w:p>
    <w:p w:rsidR="00C03830" w:rsidRDefault="00C03830"/>
    <w:sectPr w:rsidR="00C0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4FA"/>
    <w:rsid w:val="003414FA"/>
    <w:rsid w:val="00BA1854"/>
    <w:rsid w:val="00C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CBBB"/>
  <w15:docId w15:val="{05653978-32A7-4635-B1D5-C4208DAB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14F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4F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14FA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414FA"/>
    <w:rPr>
      <w:rFonts w:ascii="Times New Roman" w:eastAsia="Calibri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rsid w:val="00341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1539</Words>
  <Characters>8775</Characters>
  <Application>Microsoft Office Word</Application>
  <DocSecurity>0</DocSecurity>
  <Lines>73</Lines>
  <Paragraphs>20</Paragraphs>
  <ScaleCrop>false</ScaleCrop>
  <Company>MultiDVD Team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Антонина Карданова</cp:lastModifiedBy>
  <cp:revision>4</cp:revision>
  <dcterms:created xsi:type="dcterms:W3CDTF">2020-04-14T09:34:00Z</dcterms:created>
  <dcterms:modified xsi:type="dcterms:W3CDTF">2020-04-16T14:26:00Z</dcterms:modified>
</cp:coreProperties>
</file>